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334E49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4E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334E49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B85CBD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AC3101" w:rsidRDefault="00AC3101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3101" w:rsidRPr="00F5380B" w:rsidRDefault="00AC3101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233235033</w:t>
                  </w:r>
                  <w:r w:rsidRPr="007D0D02">
                    <w:rPr>
                      <w:b/>
                    </w:rPr>
                    <w:t xml:space="preserve">2 </w:t>
                  </w:r>
                </w:p>
                <w:p w:rsidR="00AC3101" w:rsidRPr="007D0D02" w:rsidRDefault="00AC3101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682768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682768">
        <w:rPr>
          <w:rFonts w:ascii="Arial" w:hAnsi="Arial" w:cs="Arial"/>
          <w:b w:val="0"/>
        </w:rPr>
        <w:t>Αρ. πρωτ.</w:t>
      </w:r>
      <w:r w:rsidR="00CF3058">
        <w:rPr>
          <w:rFonts w:ascii="Arial" w:hAnsi="Arial" w:cs="Arial"/>
          <w:b w:val="0"/>
        </w:rPr>
        <w:t>1994</w:t>
      </w:r>
    </w:p>
    <w:p w:rsidR="00C93DC9" w:rsidRPr="00663EBD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 w:rsidRPr="00682768">
        <w:rPr>
          <w:rFonts w:ascii="Arial" w:hAnsi="Arial" w:cs="Arial"/>
        </w:rPr>
        <w:tab/>
        <w:t>Νάουσα</w:t>
      </w:r>
      <w:r w:rsidR="00A674D1" w:rsidRPr="00682768">
        <w:rPr>
          <w:rFonts w:ascii="Arial" w:hAnsi="Arial" w:cs="Arial"/>
        </w:rPr>
        <w:t>:</w:t>
      </w:r>
      <w:r w:rsidR="00682768" w:rsidRPr="00663EBD">
        <w:rPr>
          <w:rFonts w:ascii="Arial" w:hAnsi="Arial" w:cs="Arial"/>
        </w:rPr>
        <w:t xml:space="preserve">     </w:t>
      </w:r>
      <w:r w:rsidR="00224D82">
        <w:rPr>
          <w:rFonts w:ascii="Arial" w:hAnsi="Arial" w:cs="Arial"/>
        </w:rPr>
        <w:t>14</w:t>
      </w:r>
      <w:r w:rsidR="00682768" w:rsidRPr="00663EBD">
        <w:rPr>
          <w:rFonts w:ascii="Arial" w:hAnsi="Arial" w:cs="Arial"/>
        </w:rPr>
        <w:t xml:space="preserve"> </w:t>
      </w:r>
      <w:r w:rsidR="00A674D1" w:rsidRPr="00682768">
        <w:rPr>
          <w:rFonts w:ascii="Arial" w:hAnsi="Arial" w:cs="Arial"/>
        </w:rPr>
        <w:t>-</w:t>
      </w:r>
      <w:r w:rsidR="00224D82">
        <w:rPr>
          <w:rFonts w:ascii="Arial" w:hAnsi="Arial" w:cs="Arial"/>
        </w:rPr>
        <w:t>02</w:t>
      </w:r>
      <w:r w:rsidR="00A674D1" w:rsidRPr="00682768">
        <w:rPr>
          <w:rFonts w:ascii="Arial" w:hAnsi="Arial" w:cs="Arial"/>
        </w:rPr>
        <w:t>-20</w:t>
      </w:r>
      <w:r w:rsidR="00224D82">
        <w:rPr>
          <w:rFonts w:ascii="Arial" w:hAnsi="Arial" w:cs="Arial"/>
        </w:rPr>
        <w:t>22</w:t>
      </w:r>
    </w:p>
    <w:p w:rsidR="00C93DC9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9F36AF" w:rsidRPr="00473F5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62673" w:rsidRDefault="00462673" w:rsidP="00462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«ΘΕΜΑ : Έγκριση ή μη διαδικασίας εκμίσθωσης </w:t>
      </w:r>
      <w:r>
        <w:rPr>
          <w:rFonts w:ascii="Times New Roman" w:hAnsi="Times New Roman" w:cs="Times New Roman"/>
          <w:b/>
          <w:sz w:val="24"/>
          <w:szCs w:val="24"/>
        </w:rPr>
        <w:t>5ετίας</w:t>
      </w:r>
      <w:r>
        <w:rPr>
          <w:rFonts w:ascii="Times New Roman" w:hAnsi="Times New Roman" w:cs="Times New Roman"/>
          <w:sz w:val="24"/>
          <w:szCs w:val="24"/>
        </w:rPr>
        <w:t xml:space="preserve"> , με φανερή προφορική πλειοδοτική δημοπρασία, Γραφείου  (40τ.μ. ) 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Ορόφου επί της οδού Σολωμού Δ. 7 Νάουσα,</w:t>
      </w:r>
      <w:r w:rsidR="00E051F0">
        <w:rPr>
          <w:rFonts w:ascii="Times New Roman" w:hAnsi="Times New Roman" w:cs="Times New Roman"/>
          <w:sz w:val="24"/>
          <w:szCs w:val="24"/>
        </w:rPr>
        <w:t xml:space="preserve"> το οποίο είναι ελεύθερο.</w:t>
      </w:r>
      <w:r>
        <w:rPr>
          <w:rFonts w:ascii="Times New Roman" w:hAnsi="Times New Roman" w:cs="Times New Roman"/>
          <w:sz w:val="24"/>
          <w:szCs w:val="24"/>
        </w:rPr>
        <w:t xml:space="preserve">  Το παραπάνω ακίνητο έχει περιέλθει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στην ιδιοκτησία του Δήμου  Νάουσας</w:t>
      </w:r>
      <w:r>
        <w:rPr>
          <w:rFonts w:ascii="Times New Roman" w:hAnsi="Times New Roman" w:cs="Times New Roman"/>
          <w:sz w:val="24"/>
          <w:szCs w:val="24"/>
        </w:rPr>
        <w:t xml:space="preserve"> έπειτα από την αποδοχή κληρονομιάς Κληροδοτήματος ΒΑΛΤΑΔΩΡΟΥ ΚΩΝΣΤΑΝΤΙΝΟΥ  με αριθμό συμβολαίου 15496 - 09/06/1997 του</w:t>
      </w:r>
      <w:r w:rsidR="002B1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συμβολαιογράφου Ευάγγελου Πολύδωρου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Μπιλιούρη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που κληροδότησε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Λάπειο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Γυμνάσιο, σε συνδυασμό και με όλες τις νομοθετικές διατάξεις που   ψηφίστηκαν,  στην συνέχεια, με τις οποίες όλες  οι σχολικές περιουσίες περιήλθαν στους κατά τόπους δήμους, χωρίς να παραβιάζεται ο σκοπός του κληροδοτήματος.   </w:t>
      </w:r>
    </w:p>
    <w:p w:rsidR="00462673" w:rsidRDefault="00462673" w:rsidP="00462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2673" w:rsidRDefault="00462673" w:rsidP="00462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Μετά ταύτα, λαμβάνοντας υπόψη  και  την γνωμοδότηση του νομικού συμβούλου του Δήμου Νάουσας, ο οποίος βεβαιώνει ότι   Δήμος Νάουσας  έχει πλέον την κυριότητα του παραπάνω ακινήτου, εισηγούμαι την εκμίσθωση του, και την διαχείριση του τιμήματος που θα επιτευχθεί, κατά τους όρους του  διαθέτη Κωνσταντίνου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Βαλταδώρου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1280" w:rsidRDefault="00021280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748E" w:rsidRPr="0020748E" w:rsidRDefault="00021280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3101">
        <w:rPr>
          <w:rFonts w:ascii="Times New Roman" w:hAnsi="Times New Roman" w:cs="Times New Roman"/>
          <w:sz w:val="24"/>
          <w:szCs w:val="24"/>
        </w:rPr>
        <w:t xml:space="preserve">   Προτείνουμε την εκμίσθωση του</w:t>
      </w:r>
      <w:r>
        <w:rPr>
          <w:rFonts w:ascii="Times New Roman" w:hAnsi="Times New Roman" w:cs="Times New Roman"/>
          <w:sz w:val="24"/>
          <w:szCs w:val="24"/>
        </w:rPr>
        <w:t xml:space="preserve"> παρακάτω </w:t>
      </w:r>
      <w:r w:rsidR="00AC3101">
        <w:rPr>
          <w:rFonts w:ascii="Times New Roman" w:hAnsi="Times New Roman" w:cs="Times New Roman"/>
          <w:sz w:val="24"/>
          <w:szCs w:val="24"/>
        </w:rPr>
        <w:t xml:space="preserve">γραφείου </w:t>
      </w:r>
      <w:r>
        <w:rPr>
          <w:rFonts w:ascii="Times New Roman" w:hAnsi="Times New Roman" w:cs="Times New Roman"/>
          <w:sz w:val="24"/>
          <w:szCs w:val="24"/>
        </w:rPr>
        <w:t xml:space="preserve">του κληροδοτήματος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Βαλταδώρου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24B3" w:rsidRPr="00DB61A4" w:rsidRDefault="009D24B3" w:rsidP="00AD28AA">
      <w:pPr>
        <w:pStyle w:val="a4"/>
        <w:suppressAutoHyphens w:val="0"/>
        <w:ind w:left="0"/>
        <w:rPr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3969"/>
        <w:gridCol w:w="2268"/>
        <w:gridCol w:w="2127"/>
      </w:tblGrid>
      <w:tr w:rsidR="00DB61A4" w:rsidRPr="00DB61A4" w:rsidTr="00260655">
        <w:tc>
          <w:tcPr>
            <w:tcW w:w="3969" w:type="dxa"/>
          </w:tcPr>
          <w:p w:rsidR="00DB61A4" w:rsidRPr="00DB61A4" w:rsidRDefault="00DB61A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4">
              <w:rPr>
                <w:rFonts w:ascii="Times New Roman" w:hAnsi="Times New Roman" w:cs="Times New Roman"/>
                <w:b/>
                <w:sz w:val="24"/>
                <w:szCs w:val="24"/>
              </w:rPr>
              <w:t>ΠΕΡΙΓΡΑΦΗ ΑΚΙΝΗΤΟΥ</w:t>
            </w:r>
          </w:p>
        </w:tc>
        <w:tc>
          <w:tcPr>
            <w:tcW w:w="2268" w:type="dxa"/>
          </w:tcPr>
          <w:p w:rsidR="00FC4104" w:rsidRPr="00E71F17" w:rsidRDefault="00260655" w:rsidP="00FC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ΑΡΙΘ. ΟΙΚΟΔΟΜ. ΤΕΡΑΓΩΝΟΥ</w:t>
            </w:r>
          </w:p>
        </w:tc>
        <w:tc>
          <w:tcPr>
            <w:tcW w:w="2127" w:type="dxa"/>
          </w:tcPr>
          <w:p w:rsidR="00DB61A4" w:rsidRPr="00DB61A4" w:rsidRDefault="00FC410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</w:t>
            </w:r>
            <w:r w:rsidR="00546933">
              <w:rPr>
                <w:rFonts w:ascii="Times New Roman" w:hAnsi="Times New Roman" w:cs="Times New Roman"/>
                <w:b/>
                <w:sz w:val="24"/>
                <w:szCs w:val="24"/>
              </w:rPr>
              <w:t>ΜΒΑΔΟΝ</w:t>
            </w:r>
          </w:p>
        </w:tc>
      </w:tr>
      <w:tr w:rsidR="00DB61A4" w:rsidRPr="00DB61A4" w:rsidTr="00260655">
        <w:tc>
          <w:tcPr>
            <w:tcW w:w="3969" w:type="dxa"/>
          </w:tcPr>
          <w:p w:rsidR="00DB61A4" w:rsidRPr="00260655" w:rsidRDefault="00AC3101" w:rsidP="00DB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55">
              <w:rPr>
                <w:rFonts w:ascii="Times New Roman" w:hAnsi="Times New Roman" w:cs="Times New Roman"/>
                <w:sz w:val="24"/>
                <w:szCs w:val="24"/>
              </w:rPr>
              <w:t xml:space="preserve">ΓΡΑΦΕΙΟ </w:t>
            </w:r>
            <w:r w:rsidR="00546933" w:rsidRPr="00260655">
              <w:rPr>
                <w:rFonts w:ascii="Times New Roman" w:hAnsi="Times New Roman" w:cs="Times New Roman"/>
                <w:sz w:val="24"/>
                <w:szCs w:val="24"/>
              </w:rPr>
              <w:t>στην  Δ. Σολωμού 7 Νάουσα</w:t>
            </w:r>
            <w:r w:rsidR="009D24B3" w:rsidRPr="0026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933" w:rsidRPr="0026065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46933" w:rsidRPr="002606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ος </w:t>
            </w:r>
            <w:r w:rsidR="00546933" w:rsidRPr="00260655">
              <w:rPr>
                <w:rFonts w:ascii="Times New Roman" w:hAnsi="Times New Roman" w:cs="Times New Roman"/>
                <w:sz w:val="24"/>
                <w:szCs w:val="24"/>
              </w:rPr>
              <w:t xml:space="preserve"> Όροφος</w:t>
            </w:r>
          </w:p>
        </w:tc>
        <w:tc>
          <w:tcPr>
            <w:tcW w:w="2268" w:type="dxa"/>
          </w:tcPr>
          <w:p w:rsidR="00DB61A4" w:rsidRPr="00260655" w:rsidRDefault="00F703DD" w:rsidP="001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3FFC" w:rsidRPr="002606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6933" w:rsidRPr="00260655">
              <w:rPr>
                <w:rFonts w:ascii="Times New Roman" w:hAnsi="Times New Roman" w:cs="Times New Roman"/>
                <w:sz w:val="24"/>
                <w:szCs w:val="24"/>
              </w:rPr>
              <w:t>ΟΤ 79</w:t>
            </w:r>
          </w:p>
        </w:tc>
        <w:tc>
          <w:tcPr>
            <w:tcW w:w="2127" w:type="dxa"/>
          </w:tcPr>
          <w:p w:rsidR="00DB61A4" w:rsidRPr="00DB61A4" w:rsidRDefault="00260655" w:rsidP="00DB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70,54</w:t>
            </w:r>
            <w:r w:rsidR="00AC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101">
              <w:rPr>
                <w:rFonts w:ascii="Times New Roman" w:hAnsi="Times New Roman" w:cs="Times New Roman"/>
                <w:sz w:val="24"/>
                <w:szCs w:val="24"/>
              </w:rPr>
              <w:t>τερ</w:t>
            </w:r>
            <w:proofErr w:type="spellEnd"/>
            <w:r w:rsidR="00AC31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="00AC3101">
              <w:rPr>
                <w:rFonts w:ascii="Times New Roman" w:hAnsi="Times New Roman" w:cs="Times New Roman"/>
                <w:sz w:val="24"/>
                <w:szCs w:val="24"/>
              </w:rPr>
              <w:t>έτρων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ΚΑΘΑΡΟ 40 </w:t>
            </w:r>
            <w:proofErr w:type="spellStart"/>
            <w:r w:rsidRPr="00260655">
              <w:rPr>
                <w:rFonts w:ascii="Times New Roman" w:hAnsi="Times New Roman" w:cs="Times New Roman"/>
                <w:b/>
                <w:sz w:val="24"/>
                <w:szCs w:val="24"/>
              </w:rPr>
              <w:t>τ.μ</w:t>
            </w:r>
            <w:proofErr w:type="spellEnd"/>
            <w:r w:rsidRPr="002606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Pr="00DB61A4" w:rsidRDefault="008D2664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A4" w:rsidRPr="00334E49" w:rsidRDefault="009D24B3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4178">
        <w:rPr>
          <w:rFonts w:ascii="Times New Roman" w:hAnsi="Times New Roman" w:cs="Times New Roman"/>
          <w:sz w:val="24"/>
          <w:szCs w:val="24"/>
        </w:rPr>
        <w:t>Η εκμίσθωση του παραπάνω ακινήτου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 θα γίνει σύμφωνα με το </w:t>
      </w:r>
      <w:r w:rsidR="00DB61A4" w:rsidRPr="00334E49">
        <w:rPr>
          <w:rFonts w:ascii="Times New Roman" w:hAnsi="Times New Roman" w:cs="Times New Roman"/>
          <w:sz w:val="24"/>
          <w:szCs w:val="24"/>
        </w:rPr>
        <w:t xml:space="preserve">άρθρο </w:t>
      </w:r>
      <w:r w:rsidR="004B4178" w:rsidRPr="00334E49">
        <w:rPr>
          <w:rFonts w:ascii="Times New Roman" w:hAnsi="Times New Roman" w:cs="Times New Roman"/>
          <w:b/>
          <w:sz w:val="24"/>
          <w:szCs w:val="24"/>
        </w:rPr>
        <w:t>192</w:t>
      </w:r>
      <w:r w:rsidR="00DB61A4" w:rsidRPr="00334E49">
        <w:rPr>
          <w:rFonts w:ascii="Times New Roman" w:hAnsi="Times New Roman" w:cs="Times New Roman"/>
          <w:b/>
          <w:sz w:val="24"/>
          <w:szCs w:val="24"/>
        </w:rPr>
        <w:t xml:space="preserve"> του κώδικα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 xml:space="preserve"> Δήμων και Κοινοτήτων </w:t>
      </w:r>
      <w:r w:rsidR="00DB61A4" w:rsidRPr="00DB61A4">
        <w:rPr>
          <w:rFonts w:ascii="Times New Roman" w:hAnsi="Times New Roman" w:cs="Times New Roman"/>
          <w:sz w:val="24"/>
          <w:szCs w:val="24"/>
        </w:rPr>
        <w:t>και</w:t>
      </w:r>
      <w:r w:rsidR="00CC49EF">
        <w:rPr>
          <w:rFonts w:ascii="Times New Roman" w:hAnsi="Times New Roman" w:cs="Times New Roman"/>
          <w:sz w:val="24"/>
          <w:szCs w:val="24"/>
        </w:rPr>
        <w:t xml:space="preserve"> συγκεκριμένα την παραγρ.</w:t>
      </w:r>
      <w:r w:rsidR="004B4178">
        <w:rPr>
          <w:rFonts w:ascii="Times New Roman" w:hAnsi="Times New Roman" w:cs="Times New Roman"/>
          <w:sz w:val="24"/>
          <w:szCs w:val="24"/>
        </w:rPr>
        <w:t xml:space="preserve"> 1)  που αναφέρει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τα εξής: </w:t>
      </w:r>
    </w:p>
    <w:p w:rsidR="000739E6" w:rsidRPr="00334E49" w:rsidRDefault="000739E6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64" w:rsidRPr="00DB61A4" w:rsidRDefault="000739E6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1. Η εκμίσθωση ακινήτων των δήμων γίνεται με δημοπρασία. Η δημοπρασία επαναλαμβάνεται υποχρεωτικά για μία (1) φορά, εάν δεν παρουσιάστηκε κανένας πλειοδότης.</w:t>
      </w:r>
      <w:r>
        <w:br/>
        <w:t>Αν η δημοπρασία δεν φέρει αποτέλεσμα, η εκμίσθωση μπορεί να γίνει με απευθείας συμφωνία, της οποίας τους όρους καθορίζει το δημοτικό συμβούλιο.</w:t>
      </w:r>
    </w:p>
    <w:p w:rsidR="001A41D8" w:rsidRPr="00DB61A4" w:rsidRDefault="001A41D8" w:rsidP="00DB61A4">
      <w:pPr>
        <w:pStyle w:val="a4"/>
        <w:ind w:left="0"/>
        <w:jc w:val="both"/>
        <w:rPr>
          <w:sz w:val="24"/>
          <w:szCs w:val="24"/>
        </w:rPr>
      </w:pPr>
    </w:p>
    <w:p w:rsidR="001A41D8" w:rsidRPr="00DF688D" w:rsidRDefault="001A41D8" w:rsidP="001A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88D">
        <w:rPr>
          <w:rFonts w:ascii="Times New Roman" w:hAnsi="Times New Roman" w:cs="Times New Roman"/>
          <w:b/>
          <w:sz w:val="24"/>
          <w:szCs w:val="24"/>
        </w:rPr>
        <w:t>Τα έσοδα θα διατεθούν σύμφωνα με την θέληση του δωρητή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61A4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Να εγκρίνει την εκμίσθωση </w:t>
      </w:r>
      <w:r w:rsidR="00663EBD">
        <w:rPr>
          <w:rFonts w:ascii="Times New Roman" w:hAnsi="Times New Roman" w:cs="Times New Roman"/>
          <w:b/>
          <w:sz w:val="24"/>
          <w:szCs w:val="24"/>
        </w:rPr>
        <w:t xml:space="preserve">για </w:t>
      </w:r>
      <w:r w:rsidR="00224D82">
        <w:rPr>
          <w:rFonts w:ascii="Times New Roman" w:hAnsi="Times New Roman" w:cs="Times New Roman"/>
          <w:b/>
          <w:sz w:val="24"/>
          <w:szCs w:val="24"/>
        </w:rPr>
        <w:t>5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έτη τ</w:t>
      </w:r>
      <w:r w:rsidR="00334E49">
        <w:rPr>
          <w:rFonts w:ascii="Times New Roman" w:hAnsi="Times New Roman" w:cs="Times New Roman"/>
          <w:b/>
          <w:sz w:val="24"/>
          <w:szCs w:val="24"/>
        </w:rPr>
        <w:t>ου</w:t>
      </w:r>
      <w:r w:rsidR="00334E49">
        <w:rPr>
          <w:rFonts w:ascii="Times New Roman" w:hAnsi="Times New Roman" w:cs="Times New Roman"/>
          <w:sz w:val="24"/>
          <w:szCs w:val="24"/>
        </w:rPr>
        <w:t xml:space="preserve">  παραπάνω γραφείου</w:t>
      </w:r>
      <w:r w:rsidR="00E71F17">
        <w:rPr>
          <w:rFonts w:ascii="Times New Roman" w:hAnsi="Times New Roman" w:cs="Times New Roman"/>
          <w:sz w:val="24"/>
          <w:szCs w:val="24"/>
        </w:rPr>
        <w:t xml:space="preserve">  που βρίσκονται στην  </w:t>
      </w:r>
      <w:r w:rsidR="00334E49">
        <w:rPr>
          <w:rFonts w:ascii="Times New Roman" w:hAnsi="Times New Roman" w:cs="Times New Roman"/>
          <w:sz w:val="24"/>
          <w:szCs w:val="24"/>
        </w:rPr>
        <w:t>οδό Δ. Σολωμού 7 Νάουσα</w:t>
      </w:r>
      <w:r w:rsidR="00DB61A4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b/>
          <w:sz w:val="24"/>
          <w:szCs w:val="24"/>
        </w:rPr>
        <w:t>.</w:t>
      </w:r>
      <w:r w:rsidR="00AD28AA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 xml:space="preserve"> Τους όρους της δημοπρασίας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καθορίσει η Οικονομική Επιτροπή .    </w:t>
      </w:r>
    </w:p>
    <w:p w:rsidR="00910EDC" w:rsidRPr="00DB61A4" w:rsidRDefault="00910EDC" w:rsidP="00DB61A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656FC" w:rsidRDefault="00AE2A0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24D82">
        <w:rPr>
          <w:rFonts w:ascii="Times New Roman" w:hAnsi="Times New Roman" w:cs="Times New Roman"/>
          <w:sz w:val="24"/>
          <w:szCs w:val="24"/>
        </w:rPr>
        <w:t xml:space="preserve">                               Η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Pr="00224D82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24D82">
        <w:rPr>
          <w:rFonts w:ascii="Times New Roman" w:hAnsi="Times New Roman" w:cs="Times New Roman"/>
          <w:sz w:val="24"/>
          <w:szCs w:val="24"/>
        </w:rPr>
        <w:t>ΜΠΑΛΤΑΤΖΙΔΟΥ ΘΕΟΔΩΡΑ</w:t>
      </w:r>
    </w:p>
    <w:p w:rsidR="00663EBD" w:rsidRPr="00224D82" w:rsidRDefault="00663EBD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BD" w:rsidRPr="00224D82" w:rsidRDefault="00663EBD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BD" w:rsidRPr="00224D82" w:rsidRDefault="00663EBD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BD" w:rsidRPr="00224D82" w:rsidRDefault="00663EBD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EBD">
        <w:rPr>
          <w:rFonts w:ascii="Times New Roman" w:hAnsi="Times New Roman" w:cs="Times New Roman"/>
          <w:sz w:val="24"/>
          <w:szCs w:val="24"/>
          <w:u w:val="single"/>
        </w:rPr>
        <w:t xml:space="preserve">Κοινοποίηση </w:t>
      </w:r>
      <w:r w:rsidRPr="00224D8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63EBD" w:rsidRDefault="00224D8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Προϊστάμενο Οικ.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Υπηρ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Νίκα Βασίλειο</w:t>
      </w:r>
    </w:p>
    <w:p w:rsidR="00663EBD" w:rsidRDefault="00663EBD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Δ/ντή              Οικ.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Υπηρ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Κόφκελη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Αθανάσιο</w:t>
      </w: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12" w:rsidRPr="00222F12" w:rsidRDefault="00222F1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Συνημμένα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Κάτοψη </w:t>
      </w:r>
    </w:p>
    <w:sectPr w:rsidR="00222F12" w:rsidRPr="00222F12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01" w:rsidRDefault="00AC3101" w:rsidP="00114647">
      <w:pPr>
        <w:spacing w:after="0" w:line="240" w:lineRule="auto"/>
      </w:pPr>
      <w:r>
        <w:separator/>
      </w:r>
    </w:p>
  </w:endnote>
  <w:endnote w:type="continuationSeparator" w:id="1">
    <w:p w:rsidR="00AC3101" w:rsidRDefault="00AC3101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AC3101" w:rsidRDefault="00B85CBD">
        <w:pPr>
          <w:pStyle w:val="a6"/>
          <w:jc w:val="right"/>
        </w:pPr>
        <w:fldSimple w:instr=" PAGE   \* MERGEFORMAT ">
          <w:r w:rsidR="002B1D09">
            <w:rPr>
              <w:noProof/>
            </w:rPr>
            <w:t>2</w:t>
          </w:r>
        </w:fldSimple>
      </w:p>
    </w:sdtContent>
  </w:sdt>
  <w:p w:rsidR="00AC3101" w:rsidRDefault="00AC31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01" w:rsidRDefault="00AC3101" w:rsidP="00114647">
      <w:pPr>
        <w:spacing w:after="0" w:line="240" w:lineRule="auto"/>
      </w:pPr>
      <w:r>
        <w:separator/>
      </w:r>
    </w:p>
  </w:footnote>
  <w:footnote w:type="continuationSeparator" w:id="1">
    <w:p w:rsidR="00AC3101" w:rsidRDefault="00AC3101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4E84"/>
    <w:rsid w:val="0003591F"/>
    <w:rsid w:val="00036E1F"/>
    <w:rsid w:val="00040712"/>
    <w:rsid w:val="00040AE5"/>
    <w:rsid w:val="00041A86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61DC1"/>
    <w:rsid w:val="00062D5D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9E6"/>
    <w:rsid w:val="00073F8A"/>
    <w:rsid w:val="00074193"/>
    <w:rsid w:val="0008063B"/>
    <w:rsid w:val="00080CF5"/>
    <w:rsid w:val="00081069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FB3"/>
    <w:rsid w:val="000E53AC"/>
    <w:rsid w:val="000E657A"/>
    <w:rsid w:val="000F0C2A"/>
    <w:rsid w:val="000F1163"/>
    <w:rsid w:val="000F1FBF"/>
    <w:rsid w:val="000F3C39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E90"/>
    <w:rsid w:val="001C4DDF"/>
    <w:rsid w:val="001C627C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2F12"/>
    <w:rsid w:val="0022328A"/>
    <w:rsid w:val="00223BAE"/>
    <w:rsid w:val="00223F3D"/>
    <w:rsid w:val="00224799"/>
    <w:rsid w:val="002247EB"/>
    <w:rsid w:val="00224D82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F10"/>
    <w:rsid w:val="00260655"/>
    <w:rsid w:val="00260E7C"/>
    <w:rsid w:val="00263C87"/>
    <w:rsid w:val="00264675"/>
    <w:rsid w:val="002646D2"/>
    <w:rsid w:val="002648B6"/>
    <w:rsid w:val="00274859"/>
    <w:rsid w:val="00275934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1D09"/>
    <w:rsid w:val="002B2051"/>
    <w:rsid w:val="002B29FA"/>
    <w:rsid w:val="002B35BD"/>
    <w:rsid w:val="002B4492"/>
    <w:rsid w:val="002B5971"/>
    <w:rsid w:val="002B77A3"/>
    <w:rsid w:val="002B7BA3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A0"/>
    <w:rsid w:val="00317B5B"/>
    <w:rsid w:val="00317CFA"/>
    <w:rsid w:val="00317D7A"/>
    <w:rsid w:val="003227F4"/>
    <w:rsid w:val="003238B7"/>
    <w:rsid w:val="00323CBD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EA9"/>
    <w:rsid w:val="00334BB7"/>
    <w:rsid w:val="00334E49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AB3"/>
    <w:rsid w:val="003B06C4"/>
    <w:rsid w:val="003B4B63"/>
    <w:rsid w:val="003B5543"/>
    <w:rsid w:val="003B7022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EC"/>
    <w:rsid w:val="003E1691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309C8"/>
    <w:rsid w:val="00430DEF"/>
    <w:rsid w:val="0043180C"/>
    <w:rsid w:val="00432456"/>
    <w:rsid w:val="00433308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673"/>
    <w:rsid w:val="00462B20"/>
    <w:rsid w:val="00463126"/>
    <w:rsid w:val="00463929"/>
    <w:rsid w:val="00463CD9"/>
    <w:rsid w:val="00463E01"/>
    <w:rsid w:val="00464305"/>
    <w:rsid w:val="00464618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3898"/>
    <w:rsid w:val="00473F5C"/>
    <w:rsid w:val="004748CD"/>
    <w:rsid w:val="00474B3B"/>
    <w:rsid w:val="0047531D"/>
    <w:rsid w:val="00480FD7"/>
    <w:rsid w:val="00481154"/>
    <w:rsid w:val="00482628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0B7"/>
    <w:rsid w:val="004A686A"/>
    <w:rsid w:val="004A70C8"/>
    <w:rsid w:val="004B0503"/>
    <w:rsid w:val="004B07F2"/>
    <w:rsid w:val="004B0977"/>
    <w:rsid w:val="004B38D5"/>
    <w:rsid w:val="004B4178"/>
    <w:rsid w:val="004B4C86"/>
    <w:rsid w:val="004B68D3"/>
    <w:rsid w:val="004B740C"/>
    <w:rsid w:val="004C17C4"/>
    <w:rsid w:val="004C33C0"/>
    <w:rsid w:val="004C4BF0"/>
    <w:rsid w:val="004C50CC"/>
    <w:rsid w:val="004C714F"/>
    <w:rsid w:val="004C7540"/>
    <w:rsid w:val="004D03A3"/>
    <w:rsid w:val="004D1349"/>
    <w:rsid w:val="004D195C"/>
    <w:rsid w:val="004D522A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1045C"/>
    <w:rsid w:val="0051081E"/>
    <w:rsid w:val="005140A4"/>
    <w:rsid w:val="0051498E"/>
    <w:rsid w:val="005153AA"/>
    <w:rsid w:val="00515AE0"/>
    <w:rsid w:val="00516FDF"/>
    <w:rsid w:val="00520231"/>
    <w:rsid w:val="005209A4"/>
    <w:rsid w:val="0052111C"/>
    <w:rsid w:val="00521DEB"/>
    <w:rsid w:val="00521E23"/>
    <w:rsid w:val="005245F3"/>
    <w:rsid w:val="00524DBC"/>
    <w:rsid w:val="0053015B"/>
    <w:rsid w:val="00532A0A"/>
    <w:rsid w:val="00533462"/>
    <w:rsid w:val="005338CF"/>
    <w:rsid w:val="0053390E"/>
    <w:rsid w:val="005344B7"/>
    <w:rsid w:val="00537719"/>
    <w:rsid w:val="00540F40"/>
    <w:rsid w:val="00541324"/>
    <w:rsid w:val="0054208C"/>
    <w:rsid w:val="0054384F"/>
    <w:rsid w:val="005464C5"/>
    <w:rsid w:val="00546933"/>
    <w:rsid w:val="00547FAA"/>
    <w:rsid w:val="00550C20"/>
    <w:rsid w:val="005527AA"/>
    <w:rsid w:val="00552F92"/>
    <w:rsid w:val="0055394A"/>
    <w:rsid w:val="0055491C"/>
    <w:rsid w:val="0055507D"/>
    <w:rsid w:val="00556FD8"/>
    <w:rsid w:val="0055753A"/>
    <w:rsid w:val="00557964"/>
    <w:rsid w:val="00557DF2"/>
    <w:rsid w:val="005605FB"/>
    <w:rsid w:val="00560F04"/>
    <w:rsid w:val="00565DAB"/>
    <w:rsid w:val="00565F72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943"/>
    <w:rsid w:val="005D0DFB"/>
    <w:rsid w:val="005D20DD"/>
    <w:rsid w:val="005D2585"/>
    <w:rsid w:val="005D47F3"/>
    <w:rsid w:val="005D525F"/>
    <w:rsid w:val="005D6B7F"/>
    <w:rsid w:val="005D6D49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177AE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3EBD"/>
    <w:rsid w:val="00667137"/>
    <w:rsid w:val="006671D6"/>
    <w:rsid w:val="006709DD"/>
    <w:rsid w:val="00670E10"/>
    <w:rsid w:val="00671B25"/>
    <w:rsid w:val="00672E3A"/>
    <w:rsid w:val="006753EC"/>
    <w:rsid w:val="00675595"/>
    <w:rsid w:val="00675B32"/>
    <w:rsid w:val="006777AC"/>
    <w:rsid w:val="00680052"/>
    <w:rsid w:val="00680259"/>
    <w:rsid w:val="00682768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D5C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9115E"/>
    <w:rsid w:val="00792495"/>
    <w:rsid w:val="00794990"/>
    <w:rsid w:val="007952C7"/>
    <w:rsid w:val="00796766"/>
    <w:rsid w:val="007975E6"/>
    <w:rsid w:val="007A1260"/>
    <w:rsid w:val="007A1BD1"/>
    <w:rsid w:val="007A3280"/>
    <w:rsid w:val="007A50E3"/>
    <w:rsid w:val="007A75E1"/>
    <w:rsid w:val="007A7A5E"/>
    <w:rsid w:val="007B02A4"/>
    <w:rsid w:val="007B2B99"/>
    <w:rsid w:val="007B4929"/>
    <w:rsid w:val="007B511B"/>
    <w:rsid w:val="007B6333"/>
    <w:rsid w:val="007B6568"/>
    <w:rsid w:val="007B72A5"/>
    <w:rsid w:val="007C0934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29F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C44"/>
    <w:rsid w:val="00845192"/>
    <w:rsid w:val="00846C97"/>
    <w:rsid w:val="00847380"/>
    <w:rsid w:val="00847A5C"/>
    <w:rsid w:val="00850B10"/>
    <w:rsid w:val="008512D2"/>
    <w:rsid w:val="00851CCA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A68"/>
    <w:rsid w:val="008F077B"/>
    <w:rsid w:val="008F21CC"/>
    <w:rsid w:val="008F360F"/>
    <w:rsid w:val="008F6820"/>
    <w:rsid w:val="009003D9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3F84"/>
    <w:rsid w:val="0098454D"/>
    <w:rsid w:val="00985556"/>
    <w:rsid w:val="009856CB"/>
    <w:rsid w:val="00986595"/>
    <w:rsid w:val="00986D02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674D1"/>
    <w:rsid w:val="00A7050B"/>
    <w:rsid w:val="00A70CAA"/>
    <w:rsid w:val="00A727D1"/>
    <w:rsid w:val="00A72A84"/>
    <w:rsid w:val="00A72B00"/>
    <w:rsid w:val="00A72F9A"/>
    <w:rsid w:val="00A73786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714F"/>
    <w:rsid w:val="00A97162"/>
    <w:rsid w:val="00A97517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101"/>
    <w:rsid w:val="00AC363D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731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6CE6"/>
    <w:rsid w:val="00B800A6"/>
    <w:rsid w:val="00B81A43"/>
    <w:rsid w:val="00B837E8"/>
    <w:rsid w:val="00B8570E"/>
    <w:rsid w:val="00B85CBD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9DD"/>
    <w:rsid w:val="00BC2BB9"/>
    <w:rsid w:val="00BC367B"/>
    <w:rsid w:val="00BC384A"/>
    <w:rsid w:val="00BC3DF5"/>
    <w:rsid w:val="00BC4226"/>
    <w:rsid w:val="00BC467F"/>
    <w:rsid w:val="00BC4A90"/>
    <w:rsid w:val="00BC57E7"/>
    <w:rsid w:val="00BC5AD6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27A10"/>
    <w:rsid w:val="00C30D44"/>
    <w:rsid w:val="00C34B9D"/>
    <w:rsid w:val="00C350DD"/>
    <w:rsid w:val="00C356F4"/>
    <w:rsid w:val="00C35835"/>
    <w:rsid w:val="00C36A0C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2CA8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C49EF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6B4C"/>
    <w:rsid w:val="00CE6F44"/>
    <w:rsid w:val="00CE7447"/>
    <w:rsid w:val="00CE7784"/>
    <w:rsid w:val="00CE7C9F"/>
    <w:rsid w:val="00CF0AB2"/>
    <w:rsid w:val="00CF0BC3"/>
    <w:rsid w:val="00CF2501"/>
    <w:rsid w:val="00CF3058"/>
    <w:rsid w:val="00CF46E1"/>
    <w:rsid w:val="00CF5D03"/>
    <w:rsid w:val="00CF649E"/>
    <w:rsid w:val="00CF7A0F"/>
    <w:rsid w:val="00D00A24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4584"/>
    <w:rsid w:val="00DD4902"/>
    <w:rsid w:val="00DD4DF6"/>
    <w:rsid w:val="00DD50D4"/>
    <w:rsid w:val="00DD6B2B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51F0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548D"/>
    <w:rsid w:val="00E36F40"/>
    <w:rsid w:val="00E40BA1"/>
    <w:rsid w:val="00E42A1E"/>
    <w:rsid w:val="00E43819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16"/>
    <w:rsid w:val="00EF443B"/>
    <w:rsid w:val="00F0056D"/>
    <w:rsid w:val="00F00E2B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7922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kokkinou</cp:lastModifiedBy>
  <cp:revision>1338</cp:revision>
  <cp:lastPrinted>2020-01-21T08:30:00Z</cp:lastPrinted>
  <dcterms:created xsi:type="dcterms:W3CDTF">2013-09-04T05:21:00Z</dcterms:created>
  <dcterms:modified xsi:type="dcterms:W3CDTF">2022-02-17T08:58:00Z</dcterms:modified>
</cp:coreProperties>
</file>